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F721BE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27E9FB1" w14:textId="2358FD4B" w:rsidR="00DC24B6" w:rsidRPr="00CB2E46" w:rsidRDefault="0037509B" w:rsidP="0083608A">
            <w:pPr>
              <w:jc w:val="left"/>
              <w:rPr>
                <w:sz w:val="36"/>
                <w:szCs w:val="28"/>
                <w:rtl/>
              </w:rPr>
            </w:pPr>
            <w:r>
              <w:rPr>
                <w:sz w:val="36"/>
                <w:szCs w:val="28"/>
                <w:rtl/>
              </w:rPr>
              <w:t xml:space="preserve">معاونت </w:t>
            </w:r>
            <w:r>
              <w:rPr>
                <w:rFonts w:hint="cs"/>
                <w:sz w:val="36"/>
                <w:szCs w:val="28"/>
                <w:rtl/>
              </w:rPr>
              <w:t>نوآوری و توسعه فناوری</w:t>
            </w:r>
            <w:bookmarkStart w:id="0" w:name="_GoBack"/>
            <w:bookmarkEnd w:id="0"/>
          </w:p>
          <w:p w14:paraId="1EC10013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F721BE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2AB19577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6A5E8D" w:rsidRPr="006A5E8D">
        <w:rPr>
          <w:rFonts w:cs="B Nazanin"/>
          <w:color w:val="auto"/>
          <w:sz w:val="28"/>
          <w:szCs w:val="26"/>
          <w:rtl/>
        </w:rPr>
        <w:t>1 آبـان‌ماه</w:t>
      </w:r>
      <w:r w:rsidR="006A5E8D">
        <w:rPr>
          <w:rFonts w:cs="B Nazanin" w:hint="cs"/>
          <w:color w:val="auto"/>
          <w:sz w:val="28"/>
          <w:szCs w:val="26"/>
          <w:rtl/>
        </w:rPr>
        <w:t xml:space="preserve"> 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DF3F13" w:rsidRPr="003F13CA" w14:paraId="63CEAF76" w14:textId="77777777" w:rsidTr="00F9779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DF3F13" w:rsidRPr="003F13CA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377E723D" w:rsidR="00DF3F13" w:rsidRPr="00D5205E" w:rsidRDefault="00DF3F13" w:rsidP="00DF3F13">
            <w:pPr>
              <w:spacing w:after="160" w:line="360" w:lineRule="auto"/>
              <w:ind w:left="0"/>
              <w:contextualSpacing/>
              <w:jc w:val="left"/>
              <w:rPr>
                <w:rFonts w:ascii="Calibri Light" w:eastAsia="Calibri" w:hAnsi="Calibri Light" w:cs="B Nazanin"/>
                <w:color w:val="000000"/>
                <w:sz w:val="20"/>
                <w:szCs w:val="26"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قابلیت 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تولید استوانک حاوی میکروچیپ با ابعاد 1.4 در 8 میلی‌متر و فرکانس 134.2 و 125 کیلوهرتز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F3F13" w:rsidRPr="003F13CA" w14:paraId="44E70244" w14:textId="77777777" w:rsidTr="00F9779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DF3F13" w:rsidRPr="003F13CA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1B5C69B7" w:rsidR="00DF3F13" w:rsidRPr="007E54E0" w:rsidRDefault="00DF3F13" w:rsidP="00DF3F1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دارای ویژگی 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عدم </w:t>
            </w:r>
            <w:r w:rsidRPr="00935849">
              <w:rPr>
                <w:rFonts w:ascii="Calibri Light" w:eastAsia="Calibri" w:hAnsi="Calibri Light" w:cs="B Nazanin"/>
                <w:sz w:val="18"/>
                <w:szCs w:val="26"/>
                <w:rtl/>
                <w:lang w:bidi="fa-IR"/>
              </w:rPr>
              <w:t>تجز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ی</w:t>
            </w:r>
            <w:r w:rsidRPr="00935849">
              <w:rPr>
                <w:rFonts w:ascii="Calibri Light" w:eastAsia="Calibri" w:hAnsi="Calibri Light" w:cs="B Nazanin" w:hint="eastAsia"/>
                <w:sz w:val="18"/>
                <w:szCs w:val="26"/>
                <w:rtl/>
                <w:lang w:bidi="fa-IR"/>
              </w:rPr>
              <w:t>ه‌پذ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ی</w:t>
            </w:r>
            <w:r w:rsidRPr="00935849">
              <w:rPr>
                <w:rFonts w:ascii="Calibri Light" w:eastAsia="Calibri" w:hAnsi="Calibri Light" w:cs="B Nazanin" w:hint="eastAsia"/>
                <w:sz w:val="18"/>
                <w:szCs w:val="26"/>
                <w:rtl/>
                <w:lang w:bidi="fa-IR"/>
              </w:rPr>
              <w:t>ر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ی و ایجاد عارضه در بدن دام</w:t>
            </w:r>
            <w:r w:rsidRPr="00935849">
              <w:rPr>
                <w:rFonts w:ascii="Calibri Light" w:eastAsia="Calibri" w:hAnsi="Calibri Light" w:cs="B Nazanin"/>
                <w:sz w:val="18"/>
                <w:szCs w:val="26"/>
                <w:rtl/>
                <w:lang w:bidi="fa-IR"/>
              </w:rPr>
              <w:t xml:space="preserve"> تا 10 سال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F3F13" w:rsidRPr="003F13CA" w14:paraId="3081D54B" w14:textId="77777777" w:rsidTr="00F9779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DF3F13" w:rsidRPr="003F13CA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77AEC85B" w:rsidR="00DF3F13" w:rsidRPr="007E54E0" w:rsidRDefault="00DF3F13" w:rsidP="00DF3F1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قابلیت 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زیست سازگار</w:t>
            </w: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ی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مطابق با استاندارد </w:t>
            </w:r>
            <w:r w:rsidRPr="00935849">
              <w:rPr>
                <w:rFonts w:ascii="Calibri Light" w:eastAsia="Calibri" w:hAnsi="Calibri Light" w:cs="B Nazanin"/>
                <w:sz w:val="18"/>
                <w:szCs w:val="26"/>
                <w:lang w:bidi="fa-IR"/>
              </w:rPr>
              <w:t>ISO 1093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F3F13" w:rsidRPr="003F13CA" w14:paraId="14F7B3B3" w14:textId="77777777" w:rsidTr="00F9779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DF3F13" w:rsidRPr="003F13CA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5D32E64A" w14:textId="108AF0B8" w:rsidR="00DF3F13" w:rsidRPr="007F120E" w:rsidRDefault="00DF3F13" w:rsidP="00DF3F13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دارای </w:t>
            </w:r>
            <w:r w:rsidRPr="0093584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سطح مشترک بین ذره و حفره؛ کمتر از 100 میکرون (حفره کمتر از 50 میکرون)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F3F13" w:rsidRPr="003F13CA" w14:paraId="5F09788C" w14:textId="77777777" w:rsidTr="00F9779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DF3F13" w:rsidRPr="003F13CA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3C86170F" w14:textId="4CADC4ED" w:rsidR="00DF3F13" w:rsidRPr="007E54E0" w:rsidRDefault="00DF3F13" w:rsidP="00DF3F1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دارای </w:t>
            </w:r>
            <w:r w:rsidRPr="00935849">
              <w:rPr>
                <w:rFonts w:ascii="Calibri Light" w:eastAsia="Calibri" w:hAnsi="Calibri Light" w:cs="B Nazanin"/>
                <w:sz w:val="18"/>
                <w:szCs w:val="26"/>
                <w:rtl/>
                <w:lang w:bidi="fa-IR"/>
              </w:rPr>
              <w:t>است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حکام</w:t>
            </w:r>
            <w:r w:rsidRPr="00935849">
              <w:rPr>
                <w:rFonts w:ascii="Calibri Light" w:eastAsia="Calibri" w:hAnsi="Calibri Light" w:cs="B Nazanin"/>
                <w:sz w:val="18"/>
                <w:szCs w:val="26"/>
                <w:rtl/>
                <w:lang w:bidi="fa-IR"/>
              </w:rPr>
              <w:t xml:space="preserve"> </w:t>
            </w:r>
            <w:r w:rsidRPr="0093584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مکان</w:t>
            </w:r>
            <w:r w:rsidRPr="0093584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یکی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کافی در بدن </w:t>
            </w:r>
            <w:r w:rsidRPr="00935849">
              <w:rPr>
                <w:rFonts w:ascii="Calibri Light" w:eastAsia="Calibri" w:hAnsi="Calibri Light" w:cs="B Nazanin" w:hint="cs"/>
                <w:sz w:val="16"/>
                <w:szCs w:val="16"/>
                <w:rtl/>
                <w:lang w:bidi="fa-IR"/>
              </w:rPr>
              <w:t>{</w:t>
            </w:r>
            <w:r w:rsidRPr="00935849">
              <w:rPr>
                <w:rFonts w:ascii="Calibri Light" w:eastAsia="Calibri" w:hAnsi="Calibri Light" w:cs="B Nazanin"/>
                <w:sz w:val="16"/>
                <w:szCs w:val="16"/>
                <w:lang w:bidi="fa-IR"/>
              </w:rPr>
              <w:t>ASTMF1854-15</w:t>
            </w:r>
            <w:r w:rsidRPr="00935849">
              <w:rPr>
                <w:rFonts w:ascii="Calibri Light" w:eastAsia="Calibri" w:hAnsi="Calibri Light" w:cs="B Nazanin" w:hint="cs"/>
                <w:sz w:val="16"/>
                <w:szCs w:val="16"/>
                <w:rtl/>
                <w:lang w:bidi="fa-IR"/>
              </w:rPr>
              <w:t>}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F3F13" w:rsidRPr="003F13CA" w14:paraId="7DAD3833" w14:textId="77777777" w:rsidTr="00F9779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DF3F13" w:rsidRPr="003F13CA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25184557" w14:textId="330A1E9C" w:rsidR="00DF3F13" w:rsidRDefault="00DF3F13" w:rsidP="00DF3F1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دارای 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استحکام کششی بیشتر از 22 مگاپاسگال (24.1 مگاپاسکال با چسبندگی پلیمری)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DF3F13" w:rsidRPr="003F13CA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F3F13" w:rsidRPr="003F13CA" w14:paraId="3F98A3B2" w14:textId="77777777" w:rsidTr="00F9779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DF3F13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</w:tcPr>
          <w:p w14:paraId="4A412CD1" w14:textId="0C968B96" w:rsidR="00DF3F13" w:rsidRDefault="00DF3F13" w:rsidP="00DF3F1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دارای 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استحکام برشی بیش از 20 مگاپاسکال (حفظ پایدار در 10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vertAlign w:val="superscript"/>
                <w:rtl/>
                <w:lang w:bidi="fa-IR"/>
              </w:rPr>
              <w:t>7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سیکل)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DF3F13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DF3F13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F3F13" w:rsidRPr="003F13CA" w14:paraId="43770607" w14:textId="77777777" w:rsidTr="00FB529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DF3F13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</w:tcPr>
          <w:p w14:paraId="5B38D751" w14:textId="48ACB55E" w:rsidR="00DF3F13" w:rsidRPr="007F120E" w:rsidRDefault="00DF3F13" w:rsidP="00DF3F1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دارای </w:t>
            </w:r>
            <w:r w:rsidRPr="0093584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ساییدگی 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کمتر</w:t>
            </w:r>
            <w:r w:rsidRPr="0093584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 از 65 میلی‌گرم (بعد از 100 سیکل) و کمتر از 50 درصد تغییر حالت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DF3F13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DF3F13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F3F13" w:rsidRPr="003F13CA" w14:paraId="152502D8" w14:textId="77777777" w:rsidTr="00FB529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DF3F13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9</w:t>
            </w:r>
          </w:p>
        </w:tc>
        <w:tc>
          <w:tcPr>
            <w:tcW w:w="8358" w:type="dxa"/>
            <w:shd w:val="clear" w:color="auto" w:fill="auto"/>
          </w:tcPr>
          <w:p w14:paraId="231E36AE" w14:textId="3B5AE399" w:rsidR="00DF3F13" w:rsidRPr="007F120E" w:rsidRDefault="00DF3F13" w:rsidP="00DF3F1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دارای 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قیمت مناسب (کمتر از 2000 تومان</w:t>
            </w:r>
            <w:r w:rsidRPr="00935849">
              <w:rPr>
                <w:rStyle w:val="FootnoteReference"/>
                <w:rFonts w:ascii="Calibri Light" w:eastAsia="Calibri" w:hAnsi="Calibri Light" w:cs="B Nazanin"/>
                <w:sz w:val="18"/>
                <w:szCs w:val="26"/>
                <w:rtl/>
                <w:lang w:bidi="fa-IR"/>
              </w:rPr>
              <w:footnoteReference w:id="1"/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در تیراژ 500 عدد)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DF3F13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DF3F13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F3F13" w:rsidRPr="003F13CA" w14:paraId="4EB08EF4" w14:textId="77777777" w:rsidTr="00FB529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DF3F13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</w:tcPr>
          <w:p w14:paraId="1AB17788" w14:textId="1FC07350" w:rsidR="00DF3F13" w:rsidRPr="007F120E" w:rsidRDefault="00DF3F13" w:rsidP="00DF3F1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امکان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</w:t>
            </w:r>
            <w:r w:rsidRPr="00935849">
              <w:rPr>
                <w:rFonts w:ascii="Calibri Light" w:eastAsia="Calibri" w:hAnsi="Calibri Light" w:cs="B Nazanin"/>
                <w:sz w:val="18"/>
                <w:szCs w:val="26"/>
                <w:rtl/>
                <w:lang w:bidi="fa-IR"/>
              </w:rPr>
              <w:t>انبوه‌ساز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DF3F13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DF3F13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F3F13" w:rsidRPr="003F13CA" w14:paraId="7F7E6D4B" w14:textId="77777777" w:rsidTr="002C6F37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292CC7" w14:textId="496B8463" w:rsidR="00DF3F13" w:rsidRDefault="00DF3F13" w:rsidP="00DF3F1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8" w:type="dxa"/>
            <w:shd w:val="clear" w:color="auto" w:fill="auto"/>
          </w:tcPr>
          <w:p w14:paraId="4DA78DE8" w14:textId="76E61232" w:rsidR="00DF3F13" w:rsidRPr="007F120E" w:rsidRDefault="00DF3F13" w:rsidP="00DF3F1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>امکان</w:t>
            </w:r>
            <w:r w:rsidRPr="00935849">
              <w:rPr>
                <w:rFonts w:ascii="Calibri Light" w:eastAsia="Calibri" w:hAnsi="Calibri Light" w:cs="B Nazanin" w:hint="cs"/>
                <w:sz w:val="18"/>
                <w:szCs w:val="26"/>
                <w:rtl/>
                <w:lang w:bidi="fa-IR"/>
              </w:rPr>
              <w:t xml:space="preserve"> فعال‌سازی با اسکنر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9362765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FBDF4A" w14:textId="3EC16747" w:rsidR="00DF3F13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369891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B1E3D6" w14:textId="1CA3F0BA" w:rsidR="00DF3F13" w:rsidRDefault="00DF3F13" w:rsidP="00DF3F1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74B7E" w14:textId="77777777" w:rsidR="00F721BE" w:rsidRDefault="00F721BE">
      <w:r>
        <w:separator/>
      </w:r>
    </w:p>
    <w:p w14:paraId="4927C5A3" w14:textId="77777777" w:rsidR="00F721BE" w:rsidRDefault="00F721BE"/>
  </w:endnote>
  <w:endnote w:type="continuationSeparator" w:id="0">
    <w:p w14:paraId="49EACA72" w14:textId="77777777" w:rsidR="00F721BE" w:rsidRDefault="00F721BE">
      <w:r>
        <w:continuationSeparator/>
      </w:r>
    </w:p>
    <w:p w14:paraId="4F65494F" w14:textId="77777777" w:rsidR="00F721BE" w:rsidRDefault="00F72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09B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1C72E" w14:textId="77777777" w:rsidR="00F721BE" w:rsidRDefault="00F721BE">
      <w:r>
        <w:separator/>
      </w:r>
    </w:p>
    <w:p w14:paraId="7E82F6BD" w14:textId="77777777" w:rsidR="00F721BE" w:rsidRDefault="00F721BE"/>
  </w:footnote>
  <w:footnote w:type="continuationSeparator" w:id="0">
    <w:p w14:paraId="2AED531A" w14:textId="77777777" w:rsidR="00F721BE" w:rsidRDefault="00F721BE">
      <w:r>
        <w:continuationSeparator/>
      </w:r>
    </w:p>
    <w:p w14:paraId="6D99D054" w14:textId="77777777" w:rsidR="00F721BE" w:rsidRDefault="00F721BE"/>
  </w:footnote>
  <w:footnote w:id="1">
    <w:p w14:paraId="120C130A" w14:textId="77777777" w:rsidR="00DF3F13" w:rsidRPr="00CF5513" w:rsidRDefault="00DF3F13" w:rsidP="00DF3F13">
      <w:pPr>
        <w:pStyle w:val="FootnoteText"/>
        <w:rPr>
          <w:rFonts w:cs="B Nazanin"/>
          <w:rtl/>
          <w:lang w:bidi="fa-IR"/>
        </w:rPr>
      </w:pPr>
      <w:r w:rsidRPr="00CF5513">
        <w:rPr>
          <w:rStyle w:val="FootnoteReference"/>
          <w:rFonts w:cs="B Nazanin"/>
        </w:rPr>
        <w:footnoteRef/>
      </w:r>
      <w:r w:rsidRPr="00CF5513">
        <w:rPr>
          <w:rFonts w:cs="B Nazanin"/>
        </w:rPr>
        <w:t xml:space="preserve"> </w:t>
      </w:r>
      <w:r w:rsidRPr="00CF5513">
        <w:rPr>
          <w:rFonts w:cs="B Nazanin" w:hint="cs"/>
          <w:rtl/>
          <w:lang w:bidi="fa-IR"/>
        </w:rPr>
        <w:t>مبتنی بر دلار سی هزار تومان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7509B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5E8D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589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205E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DF3F13"/>
    <w:rsid w:val="00E00A32"/>
    <w:rsid w:val="00E22ACD"/>
    <w:rsid w:val="00E302F9"/>
    <w:rsid w:val="00E57478"/>
    <w:rsid w:val="00E620B0"/>
    <w:rsid w:val="00E67218"/>
    <w:rsid w:val="00E71BFB"/>
    <w:rsid w:val="00E81B40"/>
    <w:rsid w:val="00E83162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37987"/>
    <w:rsid w:val="00F52D27"/>
    <w:rsid w:val="00F6597D"/>
    <w:rsid w:val="00F67119"/>
    <w:rsid w:val="00F721BE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F3F13"/>
    <w:pPr>
      <w:bidi w:val="0"/>
      <w:ind w:left="0"/>
      <w:jc w:val="left"/>
    </w:pPr>
    <w:rPr>
      <w:rFonts w:ascii="Century Gothic" w:eastAsia="Times New Roman" w:hAnsi="Century Gothic" w:cs="Times New Roman"/>
      <w:b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3F13"/>
    <w:rPr>
      <w:rFonts w:ascii="Century Gothic" w:eastAsia="Times New Roman" w:hAnsi="Century Gothic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F3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809A9"/>
    <w:rsid w:val="008A2A21"/>
    <w:rsid w:val="00934304"/>
    <w:rsid w:val="009C57C5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B68B-3AAA-4EDD-97D9-C4D9E1DC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63</TotalTime>
  <Pages>10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Microsoft account</cp:lastModifiedBy>
  <cp:revision>24</cp:revision>
  <cp:lastPrinted>2020-06-02T04:49:00Z</cp:lastPrinted>
  <dcterms:created xsi:type="dcterms:W3CDTF">2020-11-28T10:02:00Z</dcterms:created>
  <dcterms:modified xsi:type="dcterms:W3CDTF">2021-10-02T09:41:00Z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